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13" w:rsidRDefault="00947838" w:rsidP="00F22259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-64770</wp:posOffset>
            </wp:positionV>
            <wp:extent cx="7610475" cy="177998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77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B472D9" w:rsidRDefault="00B472D9" w:rsidP="00F22259">
      <w:pPr>
        <w:spacing w:after="0" w:line="240" w:lineRule="auto"/>
        <w:jc w:val="both"/>
        <w:rPr>
          <w:sz w:val="28"/>
          <w:szCs w:val="28"/>
        </w:rPr>
      </w:pPr>
    </w:p>
    <w:p w:rsidR="008B3693" w:rsidRPr="001C7BDA" w:rsidRDefault="00947838" w:rsidP="00F22259">
      <w:pPr>
        <w:spacing w:after="0" w:line="240" w:lineRule="auto"/>
        <w:jc w:val="both"/>
        <w:rPr>
          <w:b/>
          <w:color w:val="17365D" w:themeColor="text2" w:themeShade="BF"/>
          <w:sz w:val="24"/>
          <w:szCs w:val="24"/>
        </w:rPr>
      </w:pPr>
      <w:r w:rsidRPr="001C7BDA">
        <w:rPr>
          <w:color w:val="17365D" w:themeColor="text2" w:themeShade="BF"/>
          <w:sz w:val="28"/>
          <w:szCs w:val="28"/>
        </w:rPr>
        <w:softHyphen/>
      </w:r>
      <w:r w:rsidRPr="001C7BDA">
        <w:rPr>
          <w:color w:val="17365D" w:themeColor="text2" w:themeShade="BF"/>
          <w:sz w:val="28"/>
          <w:szCs w:val="28"/>
        </w:rPr>
        <w:softHyphen/>
      </w:r>
      <w:r w:rsidR="00900399">
        <w:rPr>
          <w:b/>
          <w:color w:val="17365D" w:themeColor="text2" w:themeShade="BF"/>
          <w:sz w:val="24"/>
          <w:szCs w:val="24"/>
        </w:rPr>
        <w:t xml:space="preserve">ПРОГРАММА ФОРУМА 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Регистрация участников. Открытие Форума.</w:t>
      </w:r>
    </w:p>
    <w:p w:rsidR="001C7BDA" w:rsidRPr="001C7BDA" w:rsidRDefault="001C7BDA" w:rsidP="001C7BDA">
      <w:pPr>
        <w:pStyle w:val="a6"/>
        <w:rPr>
          <w:u w:val="single"/>
          <w:lang w:eastAsia="ru-RU"/>
        </w:rPr>
      </w:pPr>
      <w:r w:rsidRPr="001C7BDA">
        <w:rPr>
          <w:u w:val="single"/>
          <w:lang w:eastAsia="ru-RU"/>
        </w:rPr>
        <w:t> </w:t>
      </w:r>
      <w:r w:rsidRPr="001C7BDA">
        <w:rPr>
          <w:b/>
          <w:bCs/>
          <w:u w:val="single"/>
          <w:lang w:eastAsia="ru-RU"/>
        </w:rPr>
        <w:t>10 сентября 2014 г.</w:t>
      </w:r>
    </w:p>
    <w:p w:rsidR="001C7BDA" w:rsidRPr="001C7BDA" w:rsidRDefault="001C7BDA" w:rsidP="001C7BDA">
      <w:pPr>
        <w:pStyle w:val="a6"/>
        <w:rPr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 Темы 1-го дня</w:t>
      </w:r>
      <w:r w:rsidR="00900399">
        <w:rPr>
          <w:color w:val="17365D" w:themeColor="text2" w:themeShade="BF"/>
          <w:lang w:eastAsia="ru-RU"/>
        </w:rPr>
        <w:t>:</w:t>
      </w:r>
      <w:r w:rsidRPr="001C7BDA">
        <w:rPr>
          <w:color w:val="17365D" w:themeColor="text2" w:themeShade="BF"/>
          <w:lang w:eastAsia="ru-RU"/>
        </w:rPr>
        <w:t xml:space="preserve">   </w:t>
      </w:r>
      <w:r w:rsidRPr="001C7BDA">
        <w:rPr>
          <w:b/>
          <w:color w:val="17365D" w:themeColor="text2" w:themeShade="BF"/>
          <w:lang w:eastAsia="ru-RU"/>
        </w:rPr>
        <w:t>ПРОТИВОДЕЙСТВИЕ  КОРРУПЦИИ И МОШЕННИЧЕСТВУ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1</w:t>
      </w:r>
      <w:r w:rsidRPr="001C7BDA">
        <w:rPr>
          <w:lang w:eastAsia="ru-RU"/>
        </w:rPr>
        <w:t>: Технологии противодействия коррупции и мошенничеству в компаниях (актуальные международные и российские тенденции)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2</w:t>
      </w:r>
      <w:r w:rsidRPr="001C7BDA">
        <w:rPr>
          <w:lang w:eastAsia="ru-RU"/>
        </w:rPr>
        <w:t>: Разработка контрольных процедур для выявления и предотвращения хищений   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Кофе-брейк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3</w:t>
      </w:r>
      <w:r w:rsidRPr="001C7BDA">
        <w:rPr>
          <w:lang w:eastAsia="ru-RU"/>
        </w:rPr>
        <w:t>: Инжиниринг системы внутреннего контроля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Обед</w:t>
      </w:r>
    </w:p>
    <w:p w:rsidR="001C7BDA" w:rsidRPr="001C7BDA" w:rsidRDefault="001C7BDA" w:rsidP="001C7BDA">
      <w:pPr>
        <w:pStyle w:val="a6"/>
        <w:rPr>
          <w:b/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 </w:t>
      </w:r>
      <w:r w:rsidRPr="001C7BDA">
        <w:rPr>
          <w:b/>
          <w:color w:val="17365D" w:themeColor="text2" w:themeShade="BF"/>
          <w:lang w:eastAsia="ru-RU"/>
        </w:rPr>
        <w:t>ВОПРОСЫ ДЕОФШОРИЗАЦИИ ЭКОНОМИКИ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4</w:t>
      </w:r>
      <w:r w:rsidRPr="001C7BDA">
        <w:rPr>
          <w:lang w:eastAsia="ru-RU"/>
        </w:rPr>
        <w:t xml:space="preserve">: Усиление налогового и финансового контроля в свете законопроекта о </w:t>
      </w:r>
      <w:proofErr w:type="spellStart"/>
      <w:r w:rsidRPr="001C7BDA">
        <w:rPr>
          <w:lang w:eastAsia="ru-RU"/>
        </w:rPr>
        <w:t>деофшоризации</w:t>
      </w:r>
      <w:proofErr w:type="spellEnd"/>
      <w:r w:rsidRPr="001C7BDA">
        <w:rPr>
          <w:lang w:eastAsia="ru-RU"/>
        </w:rPr>
        <w:t xml:space="preserve"> экономики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5</w:t>
      </w:r>
      <w:r w:rsidRPr="001C7BDA">
        <w:rPr>
          <w:lang w:eastAsia="ru-RU"/>
        </w:rPr>
        <w:t>: Новые способы выявления налоговых схем. Арбитражная практика.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Ужин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Свободное время</w:t>
      </w:r>
    </w:p>
    <w:p w:rsidR="001C7BDA" w:rsidRPr="001C7BDA" w:rsidRDefault="001C7BDA" w:rsidP="001C7BDA">
      <w:pPr>
        <w:pStyle w:val="a6"/>
        <w:rPr>
          <w:u w:val="single"/>
          <w:lang w:eastAsia="ru-RU"/>
        </w:rPr>
      </w:pPr>
      <w:r w:rsidRPr="001C7BDA">
        <w:rPr>
          <w:u w:val="single"/>
          <w:lang w:eastAsia="ru-RU"/>
        </w:rPr>
        <w:t> </w:t>
      </w:r>
      <w:r w:rsidRPr="001C7BDA">
        <w:rPr>
          <w:b/>
          <w:bCs/>
          <w:u w:val="single"/>
          <w:lang w:eastAsia="ru-RU"/>
        </w:rPr>
        <w:t>11 сентября 2014 г.</w:t>
      </w:r>
    </w:p>
    <w:p w:rsidR="001C7BDA" w:rsidRPr="001C7BDA" w:rsidRDefault="001C7BDA" w:rsidP="001C7BDA">
      <w:pPr>
        <w:pStyle w:val="a6"/>
        <w:rPr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 Темы 2-го дня</w:t>
      </w:r>
      <w:r w:rsidR="00900399">
        <w:rPr>
          <w:color w:val="17365D" w:themeColor="text2" w:themeShade="BF"/>
          <w:lang w:eastAsia="ru-RU"/>
        </w:rPr>
        <w:t>:</w:t>
      </w:r>
      <w:r w:rsidRPr="001C7BDA">
        <w:rPr>
          <w:color w:val="17365D" w:themeColor="text2" w:themeShade="BF"/>
          <w:lang w:eastAsia="ru-RU"/>
        </w:rPr>
        <w:t>    </w:t>
      </w:r>
      <w:r w:rsidRPr="001C7BDA">
        <w:rPr>
          <w:b/>
          <w:color w:val="17365D" w:themeColor="text2" w:themeShade="BF"/>
          <w:lang w:eastAsia="ru-RU"/>
        </w:rPr>
        <w:t>КОРПОРАТИВНЫЕ ТЕХНОЛОГИИ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6</w:t>
      </w:r>
      <w:r w:rsidRPr="001C7BDA">
        <w:rPr>
          <w:lang w:eastAsia="ru-RU"/>
        </w:rPr>
        <w:t>: Управление казначейством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7</w:t>
      </w:r>
      <w:r w:rsidRPr="001C7BDA">
        <w:rPr>
          <w:lang w:eastAsia="ru-RU"/>
        </w:rPr>
        <w:t>: Корпоративное бюджетирование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Кофе-брейк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8</w:t>
      </w:r>
      <w:r w:rsidRPr="001C7BDA">
        <w:rPr>
          <w:lang w:eastAsia="ru-RU"/>
        </w:rPr>
        <w:t>: Риск-менеджмент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Обед</w:t>
      </w:r>
    </w:p>
    <w:p w:rsidR="001C7BDA" w:rsidRPr="001C7BDA" w:rsidRDefault="001C7BDA" w:rsidP="001C7BDA">
      <w:pPr>
        <w:pStyle w:val="a6"/>
        <w:rPr>
          <w:b/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 </w:t>
      </w:r>
      <w:r w:rsidRPr="001C7BDA">
        <w:rPr>
          <w:b/>
          <w:color w:val="17365D" w:themeColor="text2" w:themeShade="BF"/>
          <w:lang w:eastAsia="ru-RU"/>
        </w:rPr>
        <w:t>ПРАКТИКА ПРИМЕНЕНИЯ МСФО В РОССИИ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b/>
          <w:lang w:eastAsia="ru-RU"/>
        </w:rPr>
        <w:t>Сессия 9</w:t>
      </w:r>
      <w:r w:rsidRPr="001C7BDA">
        <w:rPr>
          <w:lang w:eastAsia="ru-RU"/>
        </w:rPr>
        <w:t>: МСФО, как инструмент повышения инвестиционной привлекательности компании</w:t>
      </w:r>
    </w:p>
    <w:p w:rsidR="001C7BDA" w:rsidRPr="001C7BDA" w:rsidRDefault="001C7BDA" w:rsidP="001C7BDA">
      <w:pPr>
        <w:pStyle w:val="a6"/>
        <w:rPr>
          <w:b/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 </w:t>
      </w:r>
      <w:r w:rsidRPr="001C7BDA">
        <w:rPr>
          <w:b/>
          <w:color w:val="17365D" w:themeColor="text2" w:themeShade="BF"/>
          <w:lang w:eastAsia="ru-RU"/>
        </w:rPr>
        <w:t>МЕТОДЫ УПРАВЛЕНИЯ ЛИКВИДНОСТЬЮ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10</w:t>
      </w:r>
      <w:r w:rsidRPr="001C7BDA">
        <w:rPr>
          <w:lang w:eastAsia="ru-RU"/>
        </w:rPr>
        <w:t>: Оптимизация оборотного капитала. Практика управления стоимостью и структурой заемного капитала.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11</w:t>
      </w:r>
      <w:r w:rsidRPr="001C7BDA">
        <w:rPr>
          <w:lang w:eastAsia="ru-RU"/>
        </w:rPr>
        <w:t>: Вопросы трансфертного ценообразования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Ужин.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Свободное время.</w:t>
      </w:r>
    </w:p>
    <w:p w:rsidR="001C7BDA" w:rsidRPr="001C7BDA" w:rsidRDefault="001C7BDA" w:rsidP="001C7BDA">
      <w:pPr>
        <w:pStyle w:val="a6"/>
        <w:rPr>
          <w:u w:val="single"/>
          <w:lang w:eastAsia="ru-RU"/>
        </w:rPr>
      </w:pPr>
      <w:r w:rsidRPr="001C7BDA">
        <w:rPr>
          <w:u w:val="single"/>
          <w:lang w:eastAsia="ru-RU"/>
        </w:rPr>
        <w:t> </w:t>
      </w:r>
      <w:r w:rsidRPr="001C7BDA">
        <w:rPr>
          <w:b/>
          <w:bCs/>
          <w:u w:val="single"/>
          <w:lang w:eastAsia="ru-RU"/>
        </w:rPr>
        <w:t>12 сентября 2014 г.</w:t>
      </w:r>
    </w:p>
    <w:p w:rsidR="001C7BDA" w:rsidRPr="001C7BDA" w:rsidRDefault="001C7BDA" w:rsidP="001C7BDA">
      <w:pPr>
        <w:pStyle w:val="a6"/>
        <w:rPr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Темы 3-го дня</w:t>
      </w:r>
      <w:r w:rsidR="00900399">
        <w:rPr>
          <w:color w:val="17365D" w:themeColor="text2" w:themeShade="BF"/>
          <w:lang w:eastAsia="ru-RU"/>
        </w:rPr>
        <w:t>:</w:t>
      </w:r>
      <w:r w:rsidRPr="001C7BDA">
        <w:rPr>
          <w:color w:val="17365D" w:themeColor="text2" w:themeShade="BF"/>
          <w:lang w:eastAsia="ru-RU"/>
        </w:rPr>
        <w:t>    </w:t>
      </w:r>
      <w:r w:rsidRPr="001C7BDA">
        <w:rPr>
          <w:b/>
          <w:color w:val="17365D" w:themeColor="text2" w:themeShade="BF"/>
          <w:lang w:eastAsia="ru-RU"/>
        </w:rPr>
        <w:t>ФИНАНСОВЫЙ КОНТРОЛЬ В СФЕРЕ ЗАКУПОК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12</w:t>
      </w:r>
      <w:r w:rsidRPr="001C7BDA">
        <w:rPr>
          <w:lang w:eastAsia="ru-RU"/>
        </w:rPr>
        <w:t>: Новые требования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Административная практика и практические рекомендации.</w:t>
      </w:r>
    </w:p>
    <w:p w:rsidR="001C7BDA" w:rsidRPr="001C7BDA" w:rsidRDefault="001C7BDA" w:rsidP="001C7BDA">
      <w:pPr>
        <w:pStyle w:val="a6"/>
        <w:rPr>
          <w:b/>
          <w:color w:val="17365D" w:themeColor="text2" w:themeShade="BF"/>
          <w:lang w:eastAsia="ru-RU"/>
        </w:rPr>
      </w:pPr>
      <w:r w:rsidRPr="001C7BDA">
        <w:rPr>
          <w:color w:val="17365D" w:themeColor="text2" w:themeShade="BF"/>
          <w:lang w:eastAsia="ru-RU"/>
        </w:rPr>
        <w:t> </w:t>
      </w:r>
      <w:r w:rsidRPr="001C7BDA">
        <w:rPr>
          <w:b/>
          <w:color w:val="17365D" w:themeColor="text2" w:themeShade="BF"/>
          <w:lang w:eastAsia="ru-RU"/>
        </w:rPr>
        <w:t>ПРАКТИКА ВНУТРЕННЕГО КОНТРОЛЯ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</w:t>
      </w:r>
      <w:r w:rsidRPr="001C7BDA">
        <w:rPr>
          <w:b/>
          <w:lang w:eastAsia="ru-RU"/>
        </w:rPr>
        <w:t>Сессия 13</w:t>
      </w:r>
      <w:r w:rsidRPr="001C7BDA">
        <w:rPr>
          <w:lang w:eastAsia="ru-RU"/>
        </w:rPr>
        <w:t xml:space="preserve">: Практика финансового </w:t>
      </w:r>
      <w:proofErr w:type="gramStart"/>
      <w:r w:rsidRPr="001C7BDA">
        <w:rPr>
          <w:lang w:eastAsia="ru-RU"/>
        </w:rPr>
        <w:t>контроля за</w:t>
      </w:r>
      <w:proofErr w:type="gramEnd"/>
      <w:r w:rsidRPr="001C7BDA">
        <w:rPr>
          <w:lang w:eastAsia="ru-RU"/>
        </w:rPr>
        <w:t xml:space="preserve"> незаконным использованием денежных средств и собственности. Типичные ошибки, рекомендации по их устранению</w:t>
      </w:r>
    </w:p>
    <w:p w:rsidR="001C7BDA" w:rsidRPr="001C7BDA" w:rsidRDefault="001C7BDA" w:rsidP="001C7BDA">
      <w:pPr>
        <w:pStyle w:val="a6"/>
        <w:rPr>
          <w:lang w:eastAsia="ru-RU"/>
        </w:rPr>
      </w:pPr>
      <w:r w:rsidRPr="001C7BDA">
        <w:rPr>
          <w:lang w:eastAsia="ru-RU"/>
        </w:rPr>
        <w:t> Банкет</w:t>
      </w:r>
    </w:p>
    <w:p w:rsidR="001C7BDA" w:rsidRDefault="001C7BDA" w:rsidP="001C7BDA">
      <w:pPr>
        <w:pStyle w:val="a6"/>
        <w:rPr>
          <w:sz w:val="6"/>
          <w:szCs w:val="6"/>
          <w:lang w:eastAsia="ru-RU"/>
        </w:rPr>
      </w:pPr>
      <w:r w:rsidRPr="001C7BDA">
        <w:rPr>
          <w:lang w:eastAsia="ru-RU"/>
        </w:rPr>
        <w:t> По окончании официальной части участники форума посетят олимпийские объекты,  ощутят  атмосферу олимпийских игр, окунутся в бархатный сезон.</w:t>
      </w:r>
    </w:p>
    <w:p w:rsidR="00EF799E" w:rsidRPr="00B472D9" w:rsidRDefault="00B472D9" w:rsidP="001C7BDA">
      <w:pPr>
        <w:pStyle w:val="a6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245154</wp:posOffset>
            </wp:positionV>
            <wp:extent cx="7630656" cy="295275"/>
            <wp:effectExtent l="19050" t="0" r="8394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656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799E" w:rsidRPr="00B472D9" w:rsidSect="00DC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6A93"/>
    <w:multiLevelType w:val="hybridMultilevel"/>
    <w:tmpl w:val="9CBC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16C9"/>
    <w:multiLevelType w:val="multilevel"/>
    <w:tmpl w:val="B00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7401C"/>
    <w:multiLevelType w:val="multilevel"/>
    <w:tmpl w:val="5BCE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5434E"/>
    <w:multiLevelType w:val="multilevel"/>
    <w:tmpl w:val="8C0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F6438"/>
    <w:multiLevelType w:val="hybridMultilevel"/>
    <w:tmpl w:val="422C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67E72"/>
    <w:multiLevelType w:val="multilevel"/>
    <w:tmpl w:val="398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97CF5"/>
    <w:multiLevelType w:val="multilevel"/>
    <w:tmpl w:val="393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04070"/>
    <w:multiLevelType w:val="multilevel"/>
    <w:tmpl w:val="97D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814DD"/>
    <w:multiLevelType w:val="multilevel"/>
    <w:tmpl w:val="0AF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86123"/>
    <w:multiLevelType w:val="multilevel"/>
    <w:tmpl w:val="9AF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DB2AC6"/>
    <w:multiLevelType w:val="multilevel"/>
    <w:tmpl w:val="1588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FD"/>
    <w:rsid w:val="0002611A"/>
    <w:rsid w:val="00062713"/>
    <w:rsid w:val="000A6AFF"/>
    <w:rsid w:val="00104B79"/>
    <w:rsid w:val="00104EA8"/>
    <w:rsid w:val="001253CA"/>
    <w:rsid w:val="001C7BDA"/>
    <w:rsid w:val="001E6BE3"/>
    <w:rsid w:val="0024458F"/>
    <w:rsid w:val="00244FD5"/>
    <w:rsid w:val="002550D9"/>
    <w:rsid w:val="002B05C0"/>
    <w:rsid w:val="002F4DA5"/>
    <w:rsid w:val="003574D0"/>
    <w:rsid w:val="00363405"/>
    <w:rsid w:val="00576490"/>
    <w:rsid w:val="005A6455"/>
    <w:rsid w:val="005E0D0B"/>
    <w:rsid w:val="005E1CCC"/>
    <w:rsid w:val="00615A49"/>
    <w:rsid w:val="00754A98"/>
    <w:rsid w:val="0079782B"/>
    <w:rsid w:val="007A11BA"/>
    <w:rsid w:val="007B28C9"/>
    <w:rsid w:val="00843733"/>
    <w:rsid w:val="00890B6B"/>
    <w:rsid w:val="008B3693"/>
    <w:rsid w:val="008E697D"/>
    <w:rsid w:val="00900399"/>
    <w:rsid w:val="0090143C"/>
    <w:rsid w:val="00947838"/>
    <w:rsid w:val="00A21D4D"/>
    <w:rsid w:val="00B15F21"/>
    <w:rsid w:val="00B472D9"/>
    <w:rsid w:val="00BD3CEE"/>
    <w:rsid w:val="00BE1547"/>
    <w:rsid w:val="00BE16FD"/>
    <w:rsid w:val="00C2149C"/>
    <w:rsid w:val="00C3342C"/>
    <w:rsid w:val="00C87555"/>
    <w:rsid w:val="00D50F3E"/>
    <w:rsid w:val="00D661DB"/>
    <w:rsid w:val="00D74C8F"/>
    <w:rsid w:val="00DC26F0"/>
    <w:rsid w:val="00DF0D0B"/>
    <w:rsid w:val="00EF799E"/>
    <w:rsid w:val="00F22259"/>
    <w:rsid w:val="00FF1954"/>
    <w:rsid w:val="00FF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6455"/>
    <w:rPr>
      <w:color w:val="0000FF" w:themeColor="hyperlink"/>
      <w:u w:val="single"/>
    </w:rPr>
  </w:style>
  <w:style w:type="paragraph" w:styleId="a6">
    <w:name w:val="No Spacing"/>
    <w:uiPriority w:val="1"/>
    <w:qFormat/>
    <w:rsid w:val="005E1CCC"/>
    <w:pPr>
      <w:spacing w:after="0" w:line="240" w:lineRule="auto"/>
    </w:pPr>
  </w:style>
  <w:style w:type="character" w:styleId="a7">
    <w:name w:val="Strong"/>
    <w:basedOn w:val="a0"/>
    <w:uiPriority w:val="22"/>
    <w:qFormat/>
    <w:rsid w:val="001C7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F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6455"/>
    <w:rPr>
      <w:color w:val="0000FF" w:themeColor="hyperlink"/>
      <w:u w:val="single"/>
    </w:rPr>
  </w:style>
  <w:style w:type="paragraph" w:styleId="a6">
    <w:name w:val="No Spacing"/>
    <w:uiPriority w:val="1"/>
    <w:qFormat/>
    <w:rsid w:val="005E1CCC"/>
    <w:pPr>
      <w:spacing w:after="0" w:line="240" w:lineRule="auto"/>
    </w:pPr>
  </w:style>
  <w:style w:type="character" w:styleId="a7">
    <w:name w:val="Strong"/>
    <w:basedOn w:val="a0"/>
    <w:uiPriority w:val="22"/>
    <w:qFormat/>
    <w:rsid w:val="001C7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144B-3C47-41DA-BB95-F1AD39A9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We Are</cp:lastModifiedBy>
  <cp:revision>2</cp:revision>
  <cp:lastPrinted>2014-05-21T06:34:00Z</cp:lastPrinted>
  <dcterms:created xsi:type="dcterms:W3CDTF">2014-06-18T12:55:00Z</dcterms:created>
  <dcterms:modified xsi:type="dcterms:W3CDTF">2014-06-18T12:55:00Z</dcterms:modified>
</cp:coreProperties>
</file>